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  <w:lang w:eastAsia="zh-CN"/>
        </w:rPr>
        <w:t>山西</w:t>
      </w: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水利职业技术</w:t>
      </w:r>
      <w:r>
        <w:rPr>
          <w:rFonts w:hint="eastAsia" w:ascii="华文中宋" w:eastAsia="华文中宋"/>
          <w:b/>
          <w:sz w:val="32"/>
          <w:szCs w:val="32"/>
          <w:lang w:eastAsia="zh-CN"/>
        </w:rPr>
        <w:t>学院</w:t>
      </w:r>
      <w:r>
        <w:rPr>
          <w:rFonts w:hint="eastAsia" w:ascii="华文中宋" w:eastAsia="华文中宋"/>
          <w:b/>
          <w:sz w:val="32"/>
          <w:szCs w:val="32"/>
        </w:rPr>
        <w:t>20</w:t>
      </w: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eastAsia="华文中宋"/>
          <w:b/>
          <w:sz w:val="32"/>
          <w:szCs w:val="32"/>
        </w:rPr>
        <w:t>年</w:t>
      </w:r>
      <w:r>
        <w:rPr>
          <w:rFonts w:hint="eastAsia" w:ascii="华文中宋" w:eastAsia="华文中宋"/>
          <w:b/>
          <w:sz w:val="32"/>
          <w:szCs w:val="32"/>
          <w:lang w:eastAsia="zh-CN"/>
        </w:rPr>
        <w:t>公开</w:t>
      </w: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招聘工作人员</w:t>
      </w:r>
      <w:r>
        <w:rPr>
          <w:rFonts w:hint="eastAsia" w:ascii="华文中宋" w:eastAsia="华文中宋"/>
          <w:b/>
          <w:sz w:val="32"/>
          <w:szCs w:val="32"/>
        </w:rPr>
        <w:t>体检表</w:t>
      </w:r>
    </w:p>
    <w:p>
      <w:pPr>
        <w:jc w:val="center"/>
        <w:rPr>
          <w:rFonts w:hint="eastAsia" w:ascii="华文中宋" w:eastAsia="华文中宋"/>
          <w:b/>
          <w:sz w:val="10"/>
          <w:szCs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98"/>
        <w:gridCol w:w="878"/>
        <w:gridCol w:w="297"/>
        <w:gridCol w:w="477"/>
        <w:gridCol w:w="508"/>
        <w:gridCol w:w="343"/>
        <w:gridCol w:w="197"/>
        <w:gridCol w:w="572"/>
        <w:gridCol w:w="541"/>
        <w:gridCol w:w="539"/>
        <w:gridCol w:w="394"/>
        <w:gridCol w:w="326"/>
        <w:gridCol w:w="394"/>
        <w:gridCol w:w="72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名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月   日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一寸免冠照  片    </w:t>
            </w:r>
          </w:p>
          <w:p>
            <w:pPr>
              <w:spacing w:line="38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文化程度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职业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既往病史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心脏病、肾炎、肝炎、哮喘、精神病、癫痫、肺结核、              胃病（      ）其他请注明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以上由本人如实填写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五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官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眼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色盲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矫正视力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其他   疾病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听力</w:t>
            </w:r>
          </w:p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165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耳疾</w:t>
            </w:r>
          </w:p>
        </w:tc>
        <w:tc>
          <w:tcPr>
            <w:tcW w:w="1834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/>
        </w:tc>
        <w:tc>
          <w:tcPr>
            <w:tcW w:w="1834" w:type="dxa"/>
            <w:gridSpan w:val="4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嗅觉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颜面部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鼻及鼻窦疾病</w:t>
            </w:r>
          </w:p>
        </w:tc>
        <w:tc>
          <w:tcPr>
            <w:tcW w:w="18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口吃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咽喉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唇颚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门齿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外  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 高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体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重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公斤</w:t>
            </w: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淋 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甲状腺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皮 肤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胸 廓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四 肢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脊 柱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关 节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平跖足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外 貌 异 常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重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度     腋 臭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 他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</w:tbl>
    <w:p>
      <w:pPr>
        <w:jc w:val="center"/>
        <w:rPr>
          <w:rFonts w:hint="eastAsia" w:ascii="宋体" w:eastAsia="宋体"/>
          <w:sz w:val="21"/>
          <w:szCs w:val="21"/>
        </w:rPr>
      </w:pPr>
    </w:p>
    <w:p>
      <w:pPr>
        <w:jc w:val="center"/>
        <w:rPr>
          <w:rFonts w:hint="eastAsia" w:ascii="宋体" w:eastAsia="宋体"/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9"/>
        <w:gridCol w:w="861"/>
        <w:gridCol w:w="439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血  压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毫米汞柱</w:t>
            </w:r>
          </w:p>
        </w:tc>
        <w:tc>
          <w:tcPr>
            <w:tcW w:w="146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eastAsia="宋体"/>
                <w:color w:val="0000FF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率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（次）/分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发育及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营养状况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肺及呼吸道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腹  部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B  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肝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脾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其  他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心电图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胸  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化验检查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（另附化验单）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体  检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结  论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体检医院公章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年    月    日</w:t>
            </w:r>
          </w:p>
          <w:p>
            <w:pPr>
              <w:rPr>
                <w:rFonts w:hint="eastAsia" w:ascii="宋体" w:eastAsia="宋体"/>
                <w:sz w:val="24"/>
                <w:szCs w:val="24"/>
              </w:rPr>
            </w:pPr>
          </w:p>
        </w:tc>
      </w:tr>
    </w:tbl>
    <w:p>
      <w:pPr>
        <w:ind w:left="720" w:hanging="720" w:hangingChars="300"/>
        <w:rPr>
          <w:rFonts w:hint="eastAsia" w:ascii="黑体" w:eastAsia="黑体"/>
          <w:sz w:val="24"/>
          <w:szCs w:val="24"/>
        </w:rPr>
      </w:pP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</w:t>
      </w:r>
      <w:r>
        <w:rPr>
          <w:rFonts w:hint="eastAsia" w:ascii="宋体" w:eastAsia="宋体"/>
          <w:sz w:val="24"/>
          <w:szCs w:val="24"/>
        </w:rPr>
        <w:t>1、既往病史一栏，必须如实填写，并须在病名下面划横线，并在括号内写明患病时间。</w:t>
      </w: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2、参加体检人员，检查当日须空腹。</w:t>
      </w:r>
    </w:p>
    <w:p>
      <w:pPr>
        <w:ind w:left="720" w:hanging="720" w:hangingChars="3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eastAsia="宋体"/>
          <w:sz w:val="24"/>
          <w:szCs w:val="24"/>
        </w:rPr>
        <w:t xml:space="preserve">      3、体检表须正反面打印在A4纸上。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00172A27"/>
    <w:rsid w:val="008F628B"/>
    <w:rsid w:val="01506140"/>
    <w:rsid w:val="033E7A60"/>
    <w:rsid w:val="03CC77F8"/>
    <w:rsid w:val="06BF0339"/>
    <w:rsid w:val="071C1CD2"/>
    <w:rsid w:val="0723612D"/>
    <w:rsid w:val="07D9236C"/>
    <w:rsid w:val="0A2511A0"/>
    <w:rsid w:val="0B194D16"/>
    <w:rsid w:val="0C0C1BF2"/>
    <w:rsid w:val="0CF9347E"/>
    <w:rsid w:val="0DA67513"/>
    <w:rsid w:val="0DC01347"/>
    <w:rsid w:val="0DD63061"/>
    <w:rsid w:val="0E93136C"/>
    <w:rsid w:val="0FC8113A"/>
    <w:rsid w:val="106B6A2B"/>
    <w:rsid w:val="12D10B35"/>
    <w:rsid w:val="13CA3FFF"/>
    <w:rsid w:val="157A5658"/>
    <w:rsid w:val="17F4218B"/>
    <w:rsid w:val="18984F5E"/>
    <w:rsid w:val="195B0027"/>
    <w:rsid w:val="1BCD0D8A"/>
    <w:rsid w:val="1C4B4208"/>
    <w:rsid w:val="1CBB7843"/>
    <w:rsid w:val="1DB66049"/>
    <w:rsid w:val="20D97CF1"/>
    <w:rsid w:val="23575F1D"/>
    <w:rsid w:val="2481387F"/>
    <w:rsid w:val="28B84806"/>
    <w:rsid w:val="28C734D3"/>
    <w:rsid w:val="29684720"/>
    <w:rsid w:val="29690AA4"/>
    <w:rsid w:val="2A9C1791"/>
    <w:rsid w:val="2C340107"/>
    <w:rsid w:val="2D621D93"/>
    <w:rsid w:val="2F7C36A3"/>
    <w:rsid w:val="2FE71FA0"/>
    <w:rsid w:val="306835CD"/>
    <w:rsid w:val="307418A8"/>
    <w:rsid w:val="30A647AB"/>
    <w:rsid w:val="30F01105"/>
    <w:rsid w:val="31BA4537"/>
    <w:rsid w:val="34212527"/>
    <w:rsid w:val="35BD4C96"/>
    <w:rsid w:val="35FB0194"/>
    <w:rsid w:val="362B58BC"/>
    <w:rsid w:val="36D528A5"/>
    <w:rsid w:val="36E55AD2"/>
    <w:rsid w:val="3E9C120C"/>
    <w:rsid w:val="3F391B4E"/>
    <w:rsid w:val="3FE45F93"/>
    <w:rsid w:val="41BE244C"/>
    <w:rsid w:val="436F1577"/>
    <w:rsid w:val="443A207B"/>
    <w:rsid w:val="46130A9D"/>
    <w:rsid w:val="46F73722"/>
    <w:rsid w:val="48A9609D"/>
    <w:rsid w:val="49023886"/>
    <w:rsid w:val="495E1F8D"/>
    <w:rsid w:val="4E0E0F44"/>
    <w:rsid w:val="4FF70A8E"/>
    <w:rsid w:val="50554F15"/>
    <w:rsid w:val="50C90758"/>
    <w:rsid w:val="50E36A67"/>
    <w:rsid w:val="517D4D13"/>
    <w:rsid w:val="51C32A62"/>
    <w:rsid w:val="5245150D"/>
    <w:rsid w:val="5453659D"/>
    <w:rsid w:val="546112A8"/>
    <w:rsid w:val="546801D2"/>
    <w:rsid w:val="54A022DD"/>
    <w:rsid w:val="557C34D1"/>
    <w:rsid w:val="56BE5684"/>
    <w:rsid w:val="57C2188D"/>
    <w:rsid w:val="583765FD"/>
    <w:rsid w:val="59214F44"/>
    <w:rsid w:val="5A754B54"/>
    <w:rsid w:val="5B650A85"/>
    <w:rsid w:val="5F1E77FD"/>
    <w:rsid w:val="5FF300FA"/>
    <w:rsid w:val="5FF31BA2"/>
    <w:rsid w:val="608B7E08"/>
    <w:rsid w:val="60A951BF"/>
    <w:rsid w:val="6202544D"/>
    <w:rsid w:val="62AE6B68"/>
    <w:rsid w:val="62BC0742"/>
    <w:rsid w:val="630D1B60"/>
    <w:rsid w:val="63164D45"/>
    <w:rsid w:val="64DB17CF"/>
    <w:rsid w:val="64F975ED"/>
    <w:rsid w:val="666D5AAA"/>
    <w:rsid w:val="666F15B9"/>
    <w:rsid w:val="6A177C9C"/>
    <w:rsid w:val="6BC23638"/>
    <w:rsid w:val="6C041601"/>
    <w:rsid w:val="6DFD5B7F"/>
    <w:rsid w:val="6EFA7411"/>
    <w:rsid w:val="713D639B"/>
    <w:rsid w:val="72DF0D08"/>
    <w:rsid w:val="746B3A2A"/>
    <w:rsid w:val="747C04F3"/>
    <w:rsid w:val="748D243C"/>
    <w:rsid w:val="75E25D5B"/>
    <w:rsid w:val="789446DC"/>
    <w:rsid w:val="7A0154E3"/>
    <w:rsid w:val="7B015505"/>
    <w:rsid w:val="7B22068D"/>
    <w:rsid w:val="7B6860C8"/>
    <w:rsid w:val="7BE95535"/>
    <w:rsid w:val="7C1A4147"/>
    <w:rsid w:val="7D304B5A"/>
    <w:rsid w:val="7E260B81"/>
    <w:rsid w:val="7E823F8B"/>
    <w:rsid w:val="7F836B4D"/>
    <w:rsid w:val="7FF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358</Characters>
  <Lines>0</Lines>
  <Paragraphs>0</Paragraphs>
  <TotalTime>6</TotalTime>
  <ScaleCrop>false</ScaleCrop>
  <LinksUpToDate>false</LinksUpToDate>
  <CharactersWithSpaces>597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35416341</dc:creator>
  <cp:lastModifiedBy>杜鑫</cp:lastModifiedBy>
  <cp:lastPrinted>2021-11-19T08:01:00Z</cp:lastPrinted>
  <dcterms:modified xsi:type="dcterms:W3CDTF">2022-05-17T06:16:52Z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ABC2522E6B594B2EAF28E8A66551FA05</vt:lpwstr>
  </property>
</Properties>
</file>